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4D7C" w:rsidRPr="003D6471" w:rsidRDefault="00584D7C" w:rsidP="00584D7C">
      <w:pPr>
        <w:rPr>
          <w:b/>
        </w:rPr>
      </w:pPr>
      <w:r w:rsidRPr="003D6471">
        <w:rPr>
          <w:b/>
        </w:rPr>
        <w:t>ALLGEMEINES GEBET – FÜRBITTEN FÜR DIE SONNTÄGLICHE MESSE</w:t>
      </w:r>
    </w:p>
    <w:p w:rsidR="00584D7C" w:rsidRDefault="00584D7C" w:rsidP="00584D7C"/>
    <w:p w:rsidR="00584D7C" w:rsidRDefault="00584D7C" w:rsidP="00584D7C"/>
    <w:p w:rsidR="00584D7C" w:rsidRDefault="00584D7C" w:rsidP="00584D7C">
      <w:pPr>
        <w:rPr>
          <w:color w:val="808080" w:themeColor="background1" w:themeShade="80"/>
        </w:rPr>
      </w:pPr>
      <w:r>
        <w:rPr>
          <w:color w:val="808080" w:themeColor="background1" w:themeShade="80"/>
        </w:rPr>
        <w:t xml:space="preserve">Freie </w:t>
      </w:r>
      <w:r w:rsidRPr="00A10BA0">
        <w:rPr>
          <w:color w:val="808080" w:themeColor="background1" w:themeShade="80"/>
        </w:rPr>
        <w:t xml:space="preserve">Übertragung der englischen </w:t>
      </w:r>
      <w:r>
        <w:rPr>
          <w:color w:val="808080" w:themeColor="background1" w:themeShade="80"/>
        </w:rPr>
        <w:t>Textv</w:t>
      </w:r>
      <w:r w:rsidRPr="00A10BA0">
        <w:rPr>
          <w:color w:val="808080" w:themeColor="background1" w:themeShade="80"/>
        </w:rPr>
        <w:t>orlage</w:t>
      </w:r>
      <w:r>
        <w:rPr>
          <w:color w:val="808080" w:themeColor="background1" w:themeShade="80"/>
        </w:rPr>
        <w:t xml:space="preserve">, die das Generalsekretariat der </w:t>
      </w:r>
      <w:r w:rsidRPr="00A10BA0">
        <w:rPr>
          <w:color w:val="808080" w:themeColor="background1" w:themeShade="80"/>
        </w:rPr>
        <w:t xml:space="preserve">Weltbischofssynode am 12. September 2023 mit einem Schreiben an die Bischofskonferenzen </w:t>
      </w:r>
      <w:r>
        <w:rPr>
          <w:color w:val="808080" w:themeColor="background1" w:themeShade="80"/>
        </w:rPr>
        <w:t xml:space="preserve">weltweit </w:t>
      </w:r>
      <w:r w:rsidRPr="00A10BA0">
        <w:rPr>
          <w:color w:val="808080" w:themeColor="background1" w:themeShade="80"/>
        </w:rPr>
        <w:t>veröffentlicht hat.</w:t>
      </w:r>
    </w:p>
    <w:p w:rsidR="00584D7C" w:rsidRDefault="00584D7C" w:rsidP="00584D7C">
      <w:pPr>
        <w:rPr>
          <w:color w:val="C00000"/>
        </w:rPr>
      </w:pPr>
    </w:p>
    <w:p w:rsidR="00584D7C" w:rsidRPr="00B152BA" w:rsidRDefault="00584D7C" w:rsidP="00584D7C">
      <w:pPr>
        <w:rPr>
          <w:color w:val="C00000"/>
        </w:rPr>
      </w:pPr>
      <w:r w:rsidRPr="00B152BA">
        <w:rPr>
          <w:color w:val="C00000"/>
        </w:rPr>
        <w:t xml:space="preserve">Für den </w:t>
      </w:r>
      <w:r>
        <w:rPr>
          <w:color w:val="C00000"/>
        </w:rPr>
        <w:t>25</w:t>
      </w:r>
      <w:r w:rsidRPr="00B152BA">
        <w:rPr>
          <w:color w:val="C00000"/>
        </w:rPr>
        <w:t xml:space="preserve">. und </w:t>
      </w:r>
      <w:r>
        <w:rPr>
          <w:color w:val="C00000"/>
        </w:rPr>
        <w:t>26</w:t>
      </w:r>
      <w:r w:rsidRPr="00B152BA">
        <w:rPr>
          <w:color w:val="C00000"/>
        </w:rPr>
        <w:t>. Sonntag der Zeit im Jahreskreis (A), die der Eröffnung der Synodenversammlung vorausgehen, schlagen wir mehrere Anliegen für das Allgemeine Gebet vor.</w:t>
      </w:r>
    </w:p>
    <w:p w:rsidR="00584D7C" w:rsidRDefault="00584D7C" w:rsidP="00584D7C"/>
    <w:p w:rsidR="00584D7C" w:rsidRDefault="00584D7C" w:rsidP="00584D7C"/>
    <w:p w:rsidR="00584D7C" w:rsidRDefault="00584D7C" w:rsidP="00584D7C">
      <w:r>
        <w:t xml:space="preserve">Lasst uns beten für die Kirche am Vorabend einer neuen Etappe des Synodalen Unterwegssein, </w:t>
      </w:r>
    </w:p>
    <w:p w:rsidR="00584D7C" w:rsidRDefault="00584D7C" w:rsidP="00584D7C">
      <w:r>
        <w:t xml:space="preserve">dass die Gegenwart der Frohbotschaft in ihr lebendig und wirksam ist, </w:t>
      </w:r>
    </w:p>
    <w:p w:rsidR="00584D7C" w:rsidRDefault="00584D7C" w:rsidP="00584D7C">
      <w:r>
        <w:t>dass sie Lebensräume eröffnet, in denen alle Menschen, die nach Sinn in ihrem Leben suchen, einen Platz, ein Wort oder einen Funken Hoffnung finden.</w:t>
      </w:r>
    </w:p>
    <w:p w:rsidR="00584D7C" w:rsidRDefault="00584D7C" w:rsidP="00584D7C"/>
    <w:p w:rsidR="00584D7C" w:rsidRDefault="00584D7C" w:rsidP="00584D7C">
      <w:r>
        <w:t xml:space="preserve">Für die Bischöfe und </w:t>
      </w:r>
      <w:r>
        <w:rPr>
          <w:rFonts w:eastAsia="Times New Roman"/>
        </w:rPr>
        <w:t>alle, die an der Synodenversammlung teilnehmen,</w:t>
      </w:r>
      <w:r>
        <w:t xml:space="preserve"> lasst uns beten, </w:t>
      </w:r>
    </w:p>
    <w:p w:rsidR="00584D7C" w:rsidRDefault="00584D7C" w:rsidP="00584D7C">
      <w:r>
        <w:t>dass aus ihrem Hören auf den Heiligen Geist zukunftsweisende Vorschläge reifen,</w:t>
      </w:r>
    </w:p>
    <w:p w:rsidR="00584D7C" w:rsidRDefault="00584D7C" w:rsidP="00584D7C">
      <w:r>
        <w:t>dass das ganze Volk Gottes eine Dynamik von Gemeinschaft und Teilhabe am Leben der Kirche erfährt,</w:t>
      </w:r>
    </w:p>
    <w:p w:rsidR="00584D7C" w:rsidRDefault="00584D7C" w:rsidP="00584D7C">
      <w:r>
        <w:t>dass davon ein lebendiges und einladendes Zeugnis für die Erneuerung durch das Evangelium ausgeht.</w:t>
      </w:r>
    </w:p>
    <w:p w:rsidR="00584D7C" w:rsidRDefault="00584D7C" w:rsidP="00584D7C"/>
    <w:p w:rsidR="00584D7C" w:rsidRDefault="00584D7C" w:rsidP="00584D7C">
      <w:r>
        <w:t>Für die Theologinnen und Theologen lasst uns beten,</w:t>
      </w:r>
    </w:p>
    <w:p w:rsidR="00584D7C" w:rsidRDefault="00584D7C" w:rsidP="00584D7C">
      <w:r>
        <w:t>dass die Gaben der Weisheit und der Offenbarung ihren Beitrag zur Synodenversammlung begleiten, damit die Gabe des Glaubens im ganzen Volk Gottes lebendig wird.</w:t>
      </w:r>
    </w:p>
    <w:p w:rsidR="00584D7C" w:rsidRDefault="00584D7C" w:rsidP="00584D7C"/>
    <w:p w:rsidR="00584D7C" w:rsidRDefault="00584D7C" w:rsidP="00584D7C">
      <w:r>
        <w:t xml:space="preserve">Lasst uns beten für die jungen Menschen, die auf der Suche nach Wahrheit und authentischem Zeugnis, nach konkretem Handeln und Spiritualität sind, </w:t>
      </w:r>
    </w:p>
    <w:p w:rsidR="00584D7C" w:rsidRDefault="00584D7C" w:rsidP="00584D7C">
      <w:r>
        <w:t>dass sie sich – als Frucht des Synodalen Unterwegsseins – immer stärker in das Leben und die Sendung der Kirche einbezogen fühlen,</w:t>
      </w:r>
    </w:p>
    <w:p w:rsidR="00584D7C" w:rsidRDefault="00584D7C" w:rsidP="00584D7C">
      <w:r>
        <w:t>dass sie in den Herausforderungen der heutigen Welt mit ihrer jugendlichen Begeisterung vielen die Hoffnung geben, die aus der Begegnung mit Jesus erwächst.</w:t>
      </w:r>
    </w:p>
    <w:p w:rsidR="00584D7C" w:rsidRDefault="00584D7C" w:rsidP="00584D7C"/>
    <w:p w:rsidR="00584D7C" w:rsidRDefault="00584D7C" w:rsidP="00584D7C">
      <w:r>
        <w:t>Lasst uns beten für alle, die heute, am Tag des Herrn, auf der ganzen Welt versammelt sind</w:t>
      </w:r>
      <w:r w:rsidRPr="00BD637E">
        <w:t xml:space="preserve">, </w:t>
      </w:r>
    </w:p>
    <w:p w:rsidR="00584D7C" w:rsidRDefault="00584D7C" w:rsidP="00584D7C">
      <w:r w:rsidRPr="00BD637E">
        <w:t xml:space="preserve">dass </w:t>
      </w:r>
      <w:r>
        <w:t xml:space="preserve">ihre Verbundenheit mit Christus </w:t>
      </w:r>
      <w:r w:rsidRPr="00A10BA0">
        <w:rPr>
          <w:color w:val="808080" w:themeColor="background1" w:themeShade="80"/>
        </w:rPr>
        <w:t>[durch den Empfang des Leibes und Blutes Christi]</w:t>
      </w:r>
      <w:r>
        <w:rPr>
          <w:color w:val="808080" w:themeColor="background1" w:themeShade="80"/>
        </w:rPr>
        <w:t xml:space="preserve"> </w:t>
      </w:r>
      <w:r>
        <w:t>gestärkt wird,</w:t>
      </w:r>
    </w:p>
    <w:p w:rsidR="00584D7C" w:rsidRDefault="00584D7C" w:rsidP="00584D7C">
      <w:r>
        <w:t xml:space="preserve">dass sie durch ihn </w:t>
      </w:r>
      <w:r w:rsidRPr="00BD637E">
        <w:t xml:space="preserve">einen neuen Blick auf </w:t>
      </w:r>
      <w:r>
        <w:t>ihre</w:t>
      </w:r>
      <w:r w:rsidRPr="00BD637E">
        <w:t xml:space="preserve"> Nächsten erhalten</w:t>
      </w:r>
      <w:r>
        <w:t>,</w:t>
      </w:r>
      <w:r w:rsidRPr="00BD637E">
        <w:t xml:space="preserve"> </w:t>
      </w:r>
    </w:p>
    <w:p w:rsidR="00584D7C" w:rsidRDefault="00584D7C" w:rsidP="00584D7C">
      <w:r>
        <w:t>dass sie</w:t>
      </w:r>
      <w:r w:rsidRPr="00BD637E">
        <w:t xml:space="preserve"> zu Zeugen der </w:t>
      </w:r>
      <w:r>
        <w:t xml:space="preserve">Güte und Großherzigkeit Gottes </w:t>
      </w:r>
      <w:r w:rsidRPr="00BD637E">
        <w:t>in der Welt werden</w:t>
      </w:r>
      <w:r>
        <w:t>.</w:t>
      </w:r>
    </w:p>
    <w:p w:rsidR="00BE47A0" w:rsidRPr="00584D7C" w:rsidRDefault="00BE47A0" w:rsidP="00584D7C">
      <w:bookmarkStart w:id="0" w:name="_GoBack"/>
      <w:bookmarkEnd w:id="0"/>
    </w:p>
    <w:sectPr w:rsidR="00BE47A0" w:rsidRPr="00584D7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8E757F"/>
    <w:multiLevelType w:val="multilevel"/>
    <w:tmpl w:val="14B6C77A"/>
    <w:lvl w:ilvl="0">
      <w:start w:val="1"/>
      <w:numFmt w:val="decimal"/>
      <w:pStyle w:val="LK-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LK-2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0EC03A6"/>
    <w:multiLevelType w:val="hybridMultilevel"/>
    <w:tmpl w:val="1B7CE2D6"/>
    <w:lvl w:ilvl="0" w:tplc="BB66C1BA">
      <w:start w:val="1"/>
      <w:numFmt w:val="bullet"/>
      <w:pStyle w:val="LKAufzhlung2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92C1978"/>
    <w:multiLevelType w:val="hybridMultilevel"/>
    <w:tmpl w:val="7DFA7692"/>
    <w:lvl w:ilvl="0" w:tplc="0786ECD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  <w:num w:numId="5">
    <w:abstractNumId w:val="2"/>
  </w:num>
  <w:num w:numId="6">
    <w:abstractNumId w:val="0"/>
  </w:num>
  <w:num w:numId="7">
    <w:abstractNumId w:val="0"/>
  </w:num>
  <w:num w:numId="8">
    <w:abstractNumId w:val="1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49B"/>
    <w:rsid w:val="0004525C"/>
    <w:rsid w:val="000B4731"/>
    <w:rsid w:val="000D2CB1"/>
    <w:rsid w:val="00126EB4"/>
    <w:rsid w:val="001C2808"/>
    <w:rsid w:val="0024749B"/>
    <w:rsid w:val="002A12F7"/>
    <w:rsid w:val="003D6471"/>
    <w:rsid w:val="00421DA0"/>
    <w:rsid w:val="004832EA"/>
    <w:rsid w:val="004C3976"/>
    <w:rsid w:val="00584D7C"/>
    <w:rsid w:val="006A358E"/>
    <w:rsid w:val="006B7571"/>
    <w:rsid w:val="007E7169"/>
    <w:rsid w:val="008B1B00"/>
    <w:rsid w:val="0099227D"/>
    <w:rsid w:val="00A10BA0"/>
    <w:rsid w:val="00A523DF"/>
    <w:rsid w:val="00AD793A"/>
    <w:rsid w:val="00AD7E87"/>
    <w:rsid w:val="00B152BA"/>
    <w:rsid w:val="00B161F1"/>
    <w:rsid w:val="00B711B2"/>
    <w:rsid w:val="00BD637E"/>
    <w:rsid w:val="00BE47A0"/>
    <w:rsid w:val="00C90DB9"/>
    <w:rsid w:val="00CC6242"/>
    <w:rsid w:val="00CD36E1"/>
    <w:rsid w:val="00E46893"/>
    <w:rsid w:val="00E626D4"/>
    <w:rsid w:val="00E92CEF"/>
    <w:rsid w:val="00F0545B"/>
    <w:rsid w:val="00F84C48"/>
    <w:rsid w:val="00FD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279D9"/>
  <w15:chartTrackingRefBased/>
  <w15:docId w15:val="{90BE2C91-16B2-4722-9474-C882534D5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84D7C"/>
    <w:pPr>
      <w:spacing w:after="0" w:line="240" w:lineRule="auto"/>
    </w:pPr>
    <w:rPr>
      <w:rFonts w:ascii="Calibri" w:hAnsi="Calibri"/>
      <w:sz w:val="24"/>
      <w:szCs w:val="20"/>
      <w:lang w:val="de-DE" w:eastAsia="de-DE"/>
    </w:rPr>
  </w:style>
  <w:style w:type="paragraph" w:styleId="berschrift4">
    <w:name w:val="heading 4"/>
    <w:basedOn w:val="Standard"/>
    <w:next w:val="Standard"/>
    <w:link w:val="berschrift4Zchn"/>
    <w:qFormat/>
    <w:rsid w:val="007E7169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LKAufzhlung2">
    <w:name w:val="LKÖ_Aufzählung2"/>
    <w:basedOn w:val="Listenabsatz"/>
    <w:link w:val="LKAufzhlung2Zchn"/>
    <w:qFormat/>
    <w:rsid w:val="007E7169"/>
    <w:pPr>
      <w:numPr>
        <w:numId w:val="9"/>
      </w:numPr>
    </w:pPr>
  </w:style>
  <w:style w:type="character" w:customStyle="1" w:styleId="LKAufzhlung2Zchn">
    <w:name w:val="LKÖ_Aufzählung2 Zchn"/>
    <w:basedOn w:val="ListenabsatzZchn"/>
    <w:link w:val="LKAufzhlung2"/>
    <w:rsid w:val="007E7169"/>
    <w:rPr>
      <w:rFonts w:ascii="Calibri" w:eastAsia="Calibri" w:hAnsi="Calibri" w:cs="Arial"/>
      <w:sz w:val="24"/>
      <w:szCs w:val="24"/>
      <w:lang w:val="de-DE"/>
    </w:rPr>
  </w:style>
  <w:style w:type="paragraph" w:styleId="Listenabsatz">
    <w:name w:val="List Paragraph"/>
    <w:basedOn w:val="Standard"/>
    <w:link w:val="ListenabsatzZchn"/>
    <w:uiPriority w:val="34"/>
    <w:qFormat/>
    <w:rsid w:val="007E7169"/>
    <w:pPr>
      <w:ind w:left="720"/>
      <w:contextualSpacing/>
    </w:pPr>
    <w:rPr>
      <w:rFonts w:eastAsia="Calibri" w:cs="Arial"/>
      <w:szCs w:val="24"/>
      <w:lang w:eastAsia="en-US"/>
    </w:rPr>
  </w:style>
  <w:style w:type="paragraph" w:customStyle="1" w:styleId="Default">
    <w:name w:val="Default"/>
    <w:rsid w:val="007E7169"/>
    <w:pPr>
      <w:autoSpaceDE w:val="0"/>
      <w:autoSpaceDN w:val="0"/>
      <w:adjustRightInd w:val="0"/>
      <w:spacing w:after="0" w:line="240" w:lineRule="auto"/>
    </w:pPr>
    <w:rPr>
      <w:rFonts w:ascii="Cambria Math" w:hAnsi="Cambria Math" w:cs="Cambria Math"/>
      <w:color w:val="000000"/>
      <w:sz w:val="24"/>
      <w:szCs w:val="24"/>
    </w:rPr>
  </w:style>
  <w:style w:type="paragraph" w:customStyle="1" w:styleId="LK-1">
    <w:name w:val="LKÖ-Ü1"/>
    <w:basedOn w:val="Listenabsatz"/>
    <w:link w:val="LK-1Zchn"/>
    <w:qFormat/>
    <w:rsid w:val="007E7169"/>
    <w:pPr>
      <w:numPr>
        <w:numId w:val="7"/>
      </w:numPr>
      <w:tabs>
        <w:tab w:val="right" w:pos="0"/>
      </w:tabs>
      <w:snapToGrid w:val="0"/>
      <w:spacing w:before="60" w:after="60"/>
      <w:contextualSpacing w:val="0"/>
    </w:pPr>
    <w:rPr>
      <w:rFonts w:cstheme="minorHAnsi"/>
      <w:b/>
      <w:sz w:val="28"/>
    </w:rPr>
  </w:style>
  <w:style w:type="character" w:customStyle="1" w:styleId="LK-1Zchn">
    <w:name w:val="LKÖ-Ü1 Zchn"/>
    <w:basedOn w:val="ListenabsatzZchn"/>
    <w:link w:val="LK-1"/>
    <w:rsid w:val="007E7169"/>
    <w:rPr>
      <w:rFonts w:ascii="Calibri" w:eastAsia="Calibri" w:hAnsi="Calibri" w:cstheme="minorHAnsi"/>
      <w:b/>
      <w:sz w:val="28"/>
      <w:szCs w:val="24"/>
      <w:lang w:val="de-DE"/>
    </w:rPr>
  </w:style>
  <w:style w:type="paragraph" w:customStyle="1" w:styleId="LK-2">
    <w:name w:val="LKÖ-Ü2"/>
    <w:basedOn w:val="Listenabsatz"/>
    <w:link w:val="LK-2Zchn"/>
    <w:qFormat/>
    <w:rsid w:val="007E7169"/>
    <w:pPr>
      <w:numPr>
        <w:ilvl w:val="1"/>
        <w:numId w:val="7"/>
      </w:numPr>
      <w:tabs>
        <w:tab w:val="right" w:pos="0"/>
      </w:tabs>
      <w:snapToGrid w:val="0"/>
    </w:pPr>
    <w:rPr>
      <w:rFonts w:cstheme="minorHAnsi"/>
      <w:b/>
    </w:rPr>
  </w:style>
  <w:style w:type="character" w:customStyle="1" w:styleId="LK-2Zchn">
    <w:name w:val="LKÖ-Ü2 Zchn"/>
    <w:basedOn w:val="ListenabsatzZchn"/>
    <w:link w:val="LK-2"/>
    <w:rsid w:val="007E7169"/>
    <w:rPr>
      <w:rFonts w:ascii="Calibri" w:eastAsia="Calibri" w:hAnsi="Calibri" w:cstheme="minorHAnsi"/>
      <w:b/>
      <w:sz w:val="24"/>
      <w:szCs w:val="24"/>
      <w:lang w:val="de-DE"/>
    </w:rPr>
  </w:style>
  <w:style w:type="paragraph" w:customStyle="1" w:styleId="xy">
    <w:name w:val="xy"/>
    <w:basedOn w:val="LKAufzhlung2"/>
    <w:link w:val="xyZchn"/>
    <w:qFormat/>
    <w:rsid w:val="007E7169"/>
  </w:style>
  <w:style w:type="character" w:customStyle="1" w:styleId="xyZchn">
    <w:name w:val="xy Zchn"/>
    <w:basedOn w:val="LKAufzhlung2Zchn"/>
    <w:link w:val="xy"/>
    <w:rsid w:val="007E7169"/>
    <w:rPr>
      <w:rFonts w:ascii="Calibri" w:eastAsia="Calibri" w:hAnsi="Calibri" w:cs="Arial"/>
      <w:sz w:val="24"/>
      <w:szCs w:val="24"/>
      <w:lang w:val="de-DE"/>
    </w:rPr>
  </w:style>
  <w:style w:type="paragraph" w:customStyle="1" w:styleId="LKAufzhlung">
    <w:name w:val="LKÖ_Aufzählung"/>
    <w:basedOn w:val="Listenabsatz"/>
    <w:link w:val="LKAufzhlungZchn"/>
    <w:qFormat/>
    <w:rsid w:val="007E7169"/>
    <w:pPr>
      <w:ind w:left="360" w:hanging="360"/>
    </w:pPr>
  </w:style>
  <w:style w:type="character" w:customStyle="1" w:styleId="LKAufzhlungZchn">
    <w:name w:val="LKÖ_Aufzählung Zchn"/>
    <w:basedOn w:val="ListenabsatzZchn"/>
    <w:link w:val="LKAufzhlung"/>
    <w:rsid w:val="007E7169"/>
    <w:rPr>
      <w:rFonts w:ascii="Calibri" w:eastAsia="Calibri" w:hAnsi="Calibri" w:cs="Arial"/>
      <w:sz w:val="24"/>
      <w:szCs w:val="24"/>
      <w:lang w:val="de-DE"/>
    </w:rPr>
  </w:style>
  <w:style w:type="character" w:customStyle="1" w:styleId="berschrift4Zchn">
    <w:name w:val="Überschrift 4 Zchn"/>
    <w:basedOn w:val="Absatz-Standardschriftart"/>
    <w:link w:val="berschrift4"/>
    <w:rsid w:val="007E7169"/>
    <w:rPr>
      <w:rFonts w:ascii="Calibri" w:eastAsia="Times New Roman" w:hAnsi="Calibri" w:cs="Times New Roman"/>
      <w:b/>
      <w:bCs/>
      <w:sz w:val="28"/>
      <w:szCs w:val="28"/>
      <w:lang w:val="de-DE" w:eastAsia="de-DE"/>
    </w:rPr>
  </w:style>
  <w:style w:type="paragraph" w:styleId="Kopfzeile">
    <w:name w:val="header"/>
    <w:basedOn w:val="Standard"/>
    <w:link w:val="KopfzeileZchn"/>
    <w:uiPriority w:val="99"/>
    <w:unhideWhenUsed/>
    <w:rsid w:val="007E7169"/>
    <w:pPr>
      <w:tabs>
        <w:tab w:val="center" w:pos="4536"/>
        <w:tab w:val="right" w:pos="9072"/>
      </w:tabs>
    </w:pPr>
    <w:rPr>
      <w:rFonts w:eastAsia="Times New Roman" w:cs="Times New Roman"/>
    </w:rPr>
  </w:style>
  <w:style w:type="character" w:customStyle="1" w:styleId="KopfzeileZchn">
    <w:name w:val="Kopfzeile Zchn"/>
    <w:basedOn w:val="Absatz-Standardschriftart"/>
    <w:link w:val="Kopfzeile"/>
    <w:uiPriority w:val="99"/>
    <w:rsid w:val="007E7169"/>
    <w:rPr>
      <w:rFonts w:ascii="Calibri" w:eastAsia="Times New Roman" w:hAnsi="Calibri" w:cs="Times New Roman"/>
      <w:sz w:val="24"/>
      <w:szCs w:val="20"/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rsid w:val="007E7169"/>
    <w:pPr>
      <w:tabs>
        <w:tab w:val="center" w:pos="4536"/>
        <w:tab w:val="right" w:pos="9072"/>
      </w:tabs>
    </w:pPr>
    <w:rPr>
      <w:rFonts w:eastAsia="Times New Roman" w:cs="Times New Roman"/>
    </w:rPr>
  </w:style>
  <w:style w:type="character" w:customStyle="1" w:styleId="FuzeileZchn">
    <w:name w:val="Fußzeile Zchn"/>
    <w:basedOn w:val="Absatz-Standardschriftart"/>
    <w:link w:val="Fuzeile"/>
    <w:uiPriority w:val="99"/>
    <w:rsid w:val="007E7169"/>
    <w:rPr>
      <w:rFonts w:ascii="Calibri" w:eastAsia="Times New Roman" w:hAnsi="Calibri" w:cs="Times New Roman"/>
      <w:sz w:val="24"/>
      <w:szCs w:val="20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7E7169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E7169"/>
    <w:rPr>
      <w:rFonts w:ascii="Segoe UI" w:eastAsia="Times New Roman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E7169"/>
    <w:rPr>
      <w:rFonts w:ascii="Segoe UI" w:eastAsia="Times New Roman" w:hAnsi="Segoe UI" w:cs="Segoe UI"/>
      <w:sz w:val="18"/>
      <w:szCs w:val="18"/>
      <w:lang w:val="de-DE" w:eastAsia="de-DE"/>
    </w:rPr>
  </w:style>
  <w:style w:type="character" w:customStyle="1" w:styleId="ListenabsatzZchn">
    <w:name w:val="Listenabsatz Zchn"/>
    <w:basedOn w:val="Absatz-Standardschriftart"/>
    <w:link w:val="Listenabsatz"/>
    <w:uiPriority w:val="34"/>
    <w:rsid w:val="007E7169"/>
    <w:rPr>
      <w:rFonts w:ascii="Calibri" w:eastAsia="Calibri" w:hAnsi="Calibri" w:cs="Arial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1760</Characters>
  <Application>Microsoft Office Word</Application>
  <DocSecurity>0</DocSecurity>
  <Lines>53</Lines>
  <Paragraphs>39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ÖLI_CF</dc:creator>
  <cp:keywords/>
  <dc:description/>
  <cp:lastModifiedBy>ÖLI_CF</cp:lastModifiedBy>
  <cp:revision>3</cp:revision>
  <dcterms:created xsi:type="dcterms:W3CDTF">2023-09-27T08:51:00Z</dcterms:created>
  <dcterms:modified xsi:type="dcterms:W3CDTF">2023-09-27T08:51:00Z</dcterms:modified>
</cp:coreProperties>
</file>